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8A" w:rsidRDefault="00F64D8A" w:rsidP="00F64D8A">
      <w:pPr>
        <w:spacing w:after="0" w:line="276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lang w:val="id-ID"/>
        </w:rPr>
        <w:t>T</w:t>
      </w:r>
      <w:r w:rsidRPr="00F64D8A">
        <w:rPr>
          <w:rFonts w:ascii="Arial" w:hAnsi="Arial" w:cs="Arial"/>
          <w:color w:val="000000" w:themeColor="text1"/>
          <w:sz w:val="28"/>
          <w:szCs w:val="28"/>
        </w:rPr>
        <w:t xml:space="preserve">SK Rektor No: 1591 tahun 2015 tentang </w:t>
      </w:r>
    </w:p>
    <w:p w:rsidR="001D649A" w:rsidRDefault="00F64D8A" w:rsidP="00F64D8A">
      <w:pPr>
        <w:spacing w:after="0" w:line="276" w:lineRule="auto"/>
        <w:jc w:val="center"/>
      </w:pPr>
      <w:r w:rsidRPr="00F64D8A">
        <w:rPr>
          <w:rFonts w:ascii="Arial" w:hAnsi="Arial" w:cs="Arial"/>
          <w:color w:val="000000" w:themeColor="text1"/>
          <w:sz w:val="28"/>
          <w:szCs w:val="28"/>
        </w:rPr>
        <w:t>Rencana Strategis UIN Raden Fatah Palembang ta</w:t>
      </w:r>
      <w:bookmarkStart w:id="0" w:name="_GoBack"/>
      <w:bookmarkEnd w:id="0"/>
      <w:r w:rsidRPr="00F64D8A">
        <w:rPr>
          <w:rFonts w:ascii="Arial" w:hAnsi="Arial" w:cs="Arial"/>
          <w:color w:val="000000" w:themeColor="text1"/>
          <w:sz w:val="28"/>
          <w:szCs w:val="28"/>
        </w:rPr>
        <w:t>hun 2015 sd. 2019</w:t>
      </w:r>
    </w:p>
    <w:tbl>
      <w:tblPr>
        <w:tblStyle w:val="TableGrid"/>
        <w:tblpPr w:leftFromText="180" w:rightFromText="180" w:vertAnchor="page" w:horzAnchor="margin" w:tblpY="2826"/>
        <w:tblW w:w="13496" w:type="dxa"/>
        <w:tblLayout w:type="fixed"/>
        <w:tblLook w:val="04A0" w:firstRow="1" w:lastRow="0" w:firstColumn="1" w:lastColumn="0" w:noHBand="0" w:noVBand="1"/>
      </w:tblPr>
      <w:tblGrid>
        <w:gridCol w:w="33"/>
        <w:gridCol w:w="2518"/>
        <w:gridCol w:w="2411"/>
        <w:gridCol w:w="1304"/>
        <w:gridCol w:w="1276"/>
        <w:gridCol w:w="1418"/>
        <w:gridCol w:w="1417"/>
        <w:gridCol w:w="1559"/>
        <w:gridCol w:w="1560"/>
      </w:tblGrid>
      <w:tr w:rsidR="00F64D8A" w:rsidRPr="00BC4B15" w:rsidTr="00F63D7D">
        <w:trPr>
          <w:gridBefore w:val="1"/>
          <w:wBefore w:w="33" w:type="dxa"/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1FB9">
              <w:rPr>
                <w:rFonts w:ascii="Arial" w:hAnsi="Arial" w:cs="Arial"/>
                <w:b/>
                <w:bCs/>
                <w:color w:val="000000" w:themeColor="text1"/>
              </w:rPr>
              <w:t>Sasaran Strategis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1FB9">
              <w:rPr>
                <w:rFonts w:ascii="Arial" w:hAnsi="Arial" w:cs="Arial"/>
                <w:b/>
                <w:bCs/>
                <w:color w:val="000000" w:themeColor="text1"/>
              </w:rPr>
              <w:t>Nama IKU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1FB9">
              <w:rPr>
                <w:rFonts w:ascii="Arial" w:hAnsi="Arial" w:cs="Arial"/>
                <w:b/>
                <w:bCs/>
                <w:color w:val="000000" w:themeColor="text1"/>
              </w:rPr>
              <w:t>Baseline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1FB9">
              <w:rPr>
                <w:rFonts w:ascii="Arial" w:hAnsi="Arial" w:cs="Arial"/>
                <w:b/>
                <w:bCs/>
                <w:color w:val="000000" w:themeColor="text1"/>
                <w:lang w:val="id-ID"/>
              </w:rPr>
              <w:t xml:space="preserve">Target </w:t>
            </w:r>
            <w:r w:rsidRPr="007E1FB9">
              <w:rPr>
                <w:rFonts w:ascii="Arial" w:hAnsi="Arial" w:cs="Arial"/>
                <w:b/>
                <w:bCs/>
                <w:color w:val="000000" w:themeColor="text1"/>
              </w:rPr>
              <w:t>Tahun</w:t>
            </w:r>
          </w:p>
        </w:tc>
      </w:tr>
      <w:tr w:rsidR="00F64D8A" w:rsidRPr="00BC4B15" w:rsidTr="00F63D7D">
        <w:trPr>
          <w:gridBefore w:val="1"/>
          <w:wBefore w:w="33" w:type="dxa"/>
          <w:tblHeader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1FB9">
              <w:rPr>
                <w:rFonts w:ascii="Arial" w:hAnsi="Arial" w:cs="Arial"/>
                <w:b/>
                <w:bCs/>
                <w:color w:val="000000" w:themeColor="text1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1FB9">
              <w:rPr>
                <w:rFonts w:ascii="Arial" w:hAnsi="Arial" w:cs="Arial"/>
                <w:b/>
                <w:bCs/>
                <w:color w:val="000000" w:themeColor="text1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1FB9">
              <w:rPr>
                <w:rFonts w:ascii="Arial" w:hAnsi="Arial" w:cs="Arial"/>
                <w:b/>
                <w:bCs/>
                <w:color w:val="000000" w:themeColor="text1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1FB9">
              <w:rPr>
                <w:rFonts w:ascii="Arial" w:hAnsi="Arial" w:cs="Arial"/>
                <w:b/>
                <w:bCs/>
                <w:color w:val="000000" w:themeColor="text1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E1FB9">
              <w:rPr>
                <w:rFonts w:ascii="Arial" w:hAnsi="Arial" w:cs="Arial"/>
                <w:b/>
                <w:bCs/>
                <w:color w:val="000000" w:themeColor="text1"/>
              </w:rPr>
              <w:t>2019</w:t>
            </w:r>
          </w:p>
        </w:tc>
      </w:tr>
      <w:tr w:rsidR="00F64D8A" w:rsidRPr="00BC4B15" w:rsidTr="00F63D7D">
        <w:trPr>
          <w:gridBefore w:val="1"/>
          <w:wBefore w:w="33" w:type="dxa"/>
          <w:tblHeader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E1FB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E1FB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E1FB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E1FB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E1FB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E1FB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E1FB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64D8A" w:rsidRPr="007E1FB9" w:rsidRDefault="00F64D8A" w:rsidP="00F63D7D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7E1FB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(8)</w:t>
            </w:r>
          </w:p>
        </w:tc>
      </w:tr>
      <w:tr w:rsidR="00F64D8A" w:rsidRPr="00BC4B15" w:rsidTr="00F63D7D">
        <w:trPr>
          <w:gridBefore w:val="1"/>
          <w:wBefore w:w="33" w:type="dxa"/>
          <w:trHeight w:val="15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1. </w:t>
            </w:r>
            <w:r w:rsidRPr="007E1FB9">
              <w:rPr>
                <w:rFonts w:ascii="Arial" w:hAnsi="Arial" w:cs="Arial"/>
                <w:color w:val="000000" w:themeColor="text1"/>
                <w:lang w:val="en-ID"/>
              </w:rPr>
              <w:t>Meningkatnya jumlah pendaftar, mutu dan prestasi mahasiswa, serta mutu dan daya saing lulusan UIN Raden Fatah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Persentase Jumlah mahasiswa yang lulus tepat waktu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2,5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25 %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4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Persentase jumlah mahasiswa yang memiliki IPK &gt; 3,25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45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50%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55%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60%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65%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70%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Persentase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program studi yang menetapkan persyaratan memiliki sertifikat TOEFL/TOAFL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10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Persentase jumlah mahasiswa yang memiliki waktu tunggu kerja &lt; 6 bulan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60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70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75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80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85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9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Persentase tingkat kepuasan pengguna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70%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75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77,25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80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8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2,5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85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Persentase kesesuaian bidang </w:t>
            </w:r>
            <w:r w:rsidRPr="007E1FB9">
              <w:rPr>
                <w:rFonts w:ascii="Arial" w:hAnsi="Arial" w:cs="Arial"/>
                <w:color w:val="000000" w:themeColor="text1"/>
              </w:rPr>
              <w:lastRenderedPageBreak/>
              <w:t>studi dengan bidang kerja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lastRenderedPageBreak/>
              <w:t xml:space="preserve">65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70%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75%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80%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85%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9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Rasio jumlah pendaftar terhadap jumlah pendaftar yang lulus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.0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2.</w:t>
            </w:r>
            <w:r w:rsidRPr="007E1FB9">
              <w:rPr>
                <w:rFonts w:ascii="Arial" w:hAnsi="Arial" w:cs="Arial"/>
                <w:color w:val="000000" w:themeColor="text1"/>
              </w:rPr>
              <w:t>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3.0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4.0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4.5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Persentase jumlah mahasiswa yang mendaftar ulang terhadap jumlah pendaftar yang lulus seleksi pada program utama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40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50%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55%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60%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65%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7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Jumlah mahasiswa asing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30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Jumlah prestasi akademik tingkat lokal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11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12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13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14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</w:t>
            </w:r>
            <w:r w:rsidRPr="007E1FB9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Jumlah prestasi akademik tingkat nasional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4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6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7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8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</w:t>
            </w: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Jumlah prestasi akademik tingkat internasional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3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4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5</w:t>
            </w: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Jumlah Prestasi Non Akademik tingkat lokal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11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12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13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14</w:t>
            </w: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Jumlah prestasi non akademik tingkat nasional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4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6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7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8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Jumlah prestasi non akademik tingkat internasional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3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4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0</w:t>
            </w: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Tingkat kepuasan layanan minat dan bakat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2,65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2,70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2,75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2,80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2,85</w:t>
            </w: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Tingkat kepuasan layanan soft skill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2,85</w:t>
            </w:r>
          </w:p>
        </w:tc>
      </w:tr>
      <w:tr w:rsidR="00F64D8A" w:rsidRPr="00BC4B15" w:rsidTr="00F63D7D">
        <w:trPr>
          <w:gridBefore w:val="1"/>
          <w:wBefore w:w="33" w:type="dxa"/>
          <w:trHeight w:val="577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Tingkat kepuasan layanan bimbingan dan konseling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2,60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2,65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2,70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2,75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2,80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Meningkatnya jumlah mahasiswa penerima beasiswa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800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850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900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950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</w:t>
            </w:r>
            <w:r w:rsidRPr="007E1FB9">
              <w:rPr>
                <w:rFonts w:ascii="Arial" w:hAnsi="Arial" w:cs="Arial"/>
                <w:color w:val="000000" w:themeColor="text1"/>
              </w:rPr>
              <w:t>000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  <w:trHeight w:val="956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Meningkatnya jumlah lembaga dan perusahaan yang memberikan beasiswa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6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7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8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9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Tingkat kepuasan layanan kesehatan mahasiswa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2,55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2,60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2,63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2,65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2,70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  <w:trHeight w:val="746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Tingkat kepuasan layanan </w:t>
            </w:r>
            <w:r w:rsidRPr="007E1FB9">
              <w:rPr>
                <w:rFonts w:ascii="Arial" w:hAnsi="Arial" w:cs="Arial"/>
                <w:i/>
                <w:iCs/>
                <w:color w:val="000000" w:themeColor="text1"/>
              </w:rPr>
              <w:t>Career and Development Center (CDC)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2,60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2,65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2,70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2,75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2,80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2. </w:t>
            </w:r>
            <w:bookmarkStart w:id="1" w:name="_Hlk29319228"/>
            <w:r w:rsidRPr="007E1FB9">
              <w:rPr>
                <w:rFonts w:ascii="Arial" w:hAnsi="Arial" w:cs="Arial"/>
                <w:color w:val="000000" w:themeColor="text1"/>
              </w:rPr>
              <w:t xml:space="preserve">Meningkatnya jumlah prodi, lembaga dan unit dalam </w:t>
            </w:r>
            <w:r w:rsidRPr="007E1FB9">
              <w:rPr>
                <w:rFonts w:ascii="Arial" w:hAnsi="Arial" w:cs="Arial"/>
                <w:color w:val="000000" w:themeColor="text1"/>
              </w:rPr>
              <w:lastRenderedPageBreak/>
              <w:t>memperoleh akreditasi/sertifikasi</w:t>
            </w:r>
            <w:bookmarkEnd w:id="1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lastRenderedPageBreak/>
              <w:t>Jumlah Prodi yang mendapatkan akreditasi 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4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Jumlah Prodi yang mendapatkan akreditasi B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9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11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12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13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Persentase prodi, lembaga dan unit yang mendapatkan sertifikasi ISO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10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de-DE"/>
              </w:rPr>
              <w:t>3. Terealisasinya kegiatan pendidikan dan pembelajaran yang bermutu sesuai dengan standar nasional pendidikan tinggi dengan ciri khas distingsi melayu dan integrasi ilmu holistik.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Persentase prodi yang telah melaksanakan kurikulum beracuan KKNI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50%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75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80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85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Meningkatnya jumlah dosen yang menggunakan </w:t>
            </w:r>
            <w:r w:rsidRPr="007E1FB9">
              <w:rPr>
                <w:rFonts w:ascii="Arial" w:hAnsi="Arial" w:cs="Arial"/>
                <w:i/>
                <w:iCs/>
                <w:color w:val="000000" w:themeColor="text1"/>
              </w:rPr>
              <w:t>e-learning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 dalam proses pembelajaran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30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Persentase program studi yang menyelenggarakan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 mata kuliah Islam Melayu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15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50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75%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85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lastRenderedPageBreak/>
              <w:t xml:space="preserve">4.Meningkatnya </w:t>
            </w:r>
            <w:r w:rsidRPr="007E1FB9">
              <w:rPr>
                <w:rFonts w:ascii="Arial" w:hAnsi="Arial" w:cs="Arial"/>
                <w:color w:val="000000" w:themeColor="text1"/>
                <w:lang w:val="en-ID"/>
              </w:rPr>
              <w:t xml:space="preserve">jumlah dan </w:t>
            </w:r>
            <w:r w:rsidRPr="007E1FB9">
              <w:rPr>
                <w:rFonts w:ascii="Arial" w:hAnsi="Arial" w:cs="Arial"/>
                <w:color w:val="000000" w:themeColor="text1"/>
              </w:rPr>
              <w:t>mutu hasil penelitian</w:t>
            </w:r>
            <w:r w:rsidRPr="007E1FB9">
              <w:rPr>
                <w:rFonts w:ascii="Arial" w:hAnsi="Arial" w:cs="Arial"/>
                <w:color w:val="000000" w:themeColor="text1"/>
                <w:lang w:val="en-ID"/>
              </w:rPr>
              <w:t>, publikasi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 dan pengabdian </w:t>
            </w:r>
            <w:r w:rsidRPr="007E1FB9">
              <w:rPr>
                <w:rFonts w:ascii="Arial" w:hAnsi="Arial" w:cs="Arial"/>
                <w:color w:val="000000" w:themeColor="text1"/>
                <w:lang w:val="en-ID"/>
              </w:rPr>
              <w:t xml:space="preserve">kepada 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masyarakat yang </w:t>
            </w:r>
            <w:r w:rsidRPr="007E1FB9">
              <w:rPr>
                <w:rFonts w:ascii="Arial" w:hAnsi="Arial" w:cs="Arial"/>
                <w:color w:val="000000" w:themeColor="text1"/>
                <w:lang w:val="en-ID"/>
              </w:rPr>
              <w:t xml:space="preserve">terpublikasi secara </w:t>
            </w:r>
            <w:r w:rsidRPr="007E1FB9">
              <w:rPr>
                <w:rFonts w:ascii="Arial" w:hAnsi="Arial" w:cs="Arial"/>
                <w:color w:val="000000" w:themeColor="text1"/>
              </w:rPr>
              <w:t>nasional dan internasional.</w:t>
            </w:r>
          </w:p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Meningkatnya jumlah dosen yang melakukan riset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55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60%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65%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70%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75%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82%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Jumlah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 alokasi anggaran dana riset bagi dosen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juta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6 juta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7juta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8 juta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9 juta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10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 xml:space="preserve"> juta</w:t>
            </w: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Persentase alokasi dana penelitian terhadap total dana perguruan tinggi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2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2,25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2,5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2,75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3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3,25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Terbentuknya kelompok penelitian lintas prodi dan keahlian untuk mendukung integrasi keilmuan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7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9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12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Meningkatnya jumlah mahasiswa yang ikut dalam penelitian dosen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200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250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300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350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500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Meningkatnya jumlah publikasi ilmiah dosen yang terindeks scopus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4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8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Meningkatnya jumlah Hak Kekayaan Intelektual (HaKi) dosen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</w:t>
            </w:r>
            <w:r w:rsidRPr="007E1FB9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50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75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100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125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Meningkatnya jumlah sitasi dosen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500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600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700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800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1000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Rata-rata penggunaan dana PkM bagi dosen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5 juta/dosen/thn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5 juta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5.5 juta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6 juta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6.5 juta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7 juta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Persentase penggunaan dana PkM terhadap total dana perguruan tinggi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1.</w:t>
            </w:r>
            <w:r w:rsidRPr="007E1FB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1.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15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1.5%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1.5%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1.</w:t>
            </w:r>
            <w:r w:rsidRPr="007E1FB9">
              <w:rPr>
                <w:rFonts w:ascii="Arial" w:hAnsi="Arial" w:cs="Arial"/>
                <w:color w:val="000000" w:themeColor="text1"/>
              </w:rPr>
              <w:t>7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2%</w:t>
            </w: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Meningkatnya jumlah mahasiswa yang melakukan PkM bersama dosen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20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40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50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60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5. </w:t>
            </w:r>
            <w:r w:rsidRPr="007E1FB9">
              <w:rPr>
                <w:rFonts w:ascii="Arial" w:hAnsi="Arial" w:cs="Arial"/>
                <w:color w:val="000000" w:themeColor="text1"/>
                <w:lang w:val="en-ID"/>
              </w:rPr>
              <w:t>Tercapainya jumlah ideal, kualifikasi yang sesuai, dan kinerja yang professional tenaga pendidik dan kependidikan UIN Raden Fatah sesuai dengan kebutuhan transformasi kelembagaan UIN.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Rasio kecukupan dosen tetap terhadap jumlah prodi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5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 xml:space="preserve"> dosen/prodi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6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7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Rasio kecukupan dosen terhadap jumlah mahasiswa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1:</w:t>
            </w:r>
            <w:r w:rsidRPr="007E1FB9">
              <w:rPr>
                <w:rFonts w:ascii="Arial" w:hAnsi="Arial" w:cs="Arial"/>
                <w:color w:val="000000" w:themeColor="text1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1:39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1: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</w:t>
            </w:r>
            <w:r w:rsidRPr="007E1FB9">
              <w:rPr>
                <w:rFonts w:ascii="Arial" w:hAnsi="Arial" w:cs="Arial"/>
                <w:color w:val="000000" w:themeColor="text1"/>
              </w:rPr>
              <w:t>8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1:37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1:37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1:35</w:t>
            </w:r>
          </w:p>
          <w:p w:rsidR="00F64D8A" w:rsidRPr="007E1FB9" w:rsidRDefault="00F64D8A" w:rsidP="00F63D7D">
            <w:pPr>
              <w:spacing w:before="240"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Terpenuhinya jumlah homebase dosen masing-masing prodi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5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 xml:space="preserve"> dosen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6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6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7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8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8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  <w:trHeight w:val="909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Jumlah dosen yang telah menyelesaikan pendidikan tingkat doktor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6</w:t>
            </w:r>
            <w:r w:rsidRPr="007E1FB9">
              <w:rPr>
                <w:rFonts w:ascii="Arial" w:hAnsi="Arial" w:cs="Arial"/>
                <w:color w:val="000000" w:themeColor="text1"/>
              </w:rPr>
              <w:t>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6</w:t>
            </w:r>
            <w:r w:rsidRPr="007E1FB9">
              <w:rPr>
                <w:rFonts w:ascii="Arial" w:hAnsi="Arial" w:cs="Arial"/>
                <w:color w:val="000000" w:themeColor="text1"/>
              </w:rPr>
              <w:t>8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72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76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80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Jumlah dosen yang memiliki jabatan fungsional guru besar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3 %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4 %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5 %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6 %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7 %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7,5 %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Persentase jumlah dosen yang memiliki sertifikat dosen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30 %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35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40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40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42,5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45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Jumlah tenaga kependidikan dalam mendukung keterlaksanaan tridharma perguruan tinggi (termasuk tenaga kependidikan BLU)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300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310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320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330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</w:t>
            </w:r>
            <w:r w:rsidRPr="007E1FB9">
              <w:rPr>
                <w:rFonts w:ascii="Arial" w:hAnsi="Arial" w:cs="Arial"/>
                <w:color w:val="000000" w:themeColor="text1"/>
              </w:rPr>
              <w:t>35</w:t>
            </w:r>
          </w:p>
        </w:tc>
      </w:tr>
      <w:tr w:rsidR="00F64D8A" w:rsidRPr="00BC4B15" w:rsidTr="00F63D7D">
        <w:trPr>
          <w:gridBefore w:val="1"/>
          <w:wBefore w:w="33" w:type="dxa"/>
          <w:trHeight w:val="9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de-DE"/>
              </w:rPr>
              <w:t xml:space="preserve">6.Terbangunnya sarana-prasarana utama penunjang kegiatan akademik, non akademik, dan </w:t>
            </w:r>
            <w:r w:rsidRPr="007E1FB9">
              <w:rPr>
                <w:rFonts w:ascii="Arial" w:hAnsi="Arial" w:cs="Arial"/>
                <w:color w:val="000000" w:themeColor="text1"/>
                <w:lang w:val="de-DE"/>
              </w:rPr>
              <w:lastRenderedPageBreak/>
              <w:t>kemahasiswaan sesuai kebutuhan transformasi menjadi UIN dengan mengedepankan aspek kemoderenan, keindahan, keserasian, kenyamanan, dan suasana Islami (InSANI).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lastRenderedPageBreak/>
              <w:t>Tingkat kepuasan dosen dan mahasiswa terhadap sarana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2,60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2,65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2,70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2,75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2,80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rPr>
          <w:gridBefore w:val="1"/>
          <w:wBefore w:w="33" w:type="dxa"/>
          <w:trHeight w:val="90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Tingkat kepuasan dosen dan mahasiswa terhadap prasarana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2,80</w:t>
            </w: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Tingkat kepuasan sarana dan prasarana bagi mahasiswa berkebutuhan khusus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2,67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2,70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2,75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2,80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64D8A" w:rsidRPr="00BC4B15" w:rsidTr="00F63D7D">
        <w:trPr>
          <w:gridBefore w:val="1"/>
          <w:wBefore w:w="33" w:type="dxa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 xml:space="preserve">Persentase </w:t>
            </w:r>
            <w:r w:rsidRPr="007E1FB9">
              <w:rPr>
                <w:rFonts w:ascii="Arial" w:hAnsi="Arial" w:cs="Arial"/>
                <w:color w:val="000000" w:themeColor="text1"/>
              </w:rPr>
              <w:t>Cakupan layanan internet bagi mahasiswa dan dosen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45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50%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60%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70%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75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80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de-DE"/>
              </w:rPr>
              <w:t>7. Meningkatnya jumlah kerjasama akademik tingkat nasional dan internasional.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Meningkatnya jumlah kerjasama tingkat lokal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45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 xml:space="preserve"> kerjasama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50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55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65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90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100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Meningkatnya jumlah kerjasama tingkat nasional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30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 xml:space="preserve"> kerjasama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35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40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75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100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125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Meningkatnya jumlah kerjasama tingkat internasional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15 kerjasama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4</w:t>
            </w:r>
            <w:r w:rsidRPr="007E1FB9">
              <w:rPr>
                <w:rFonts w:ascii="Arial" w:hAnsi="Arial" w:cs="Arial"/>
                <w:color w:val="000000" w:themeColor="text1"/>
              </w:rPr>
              <w:t>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50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55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de-DE"/>
              </w:rPr>
              <w:lastRenderedPageBreak/>
              <w:t>8. Meningkatnya jumlah pendanaan perguruan tinggi untuk mendukung proses pembelajaran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Persentase penerimaan dana yang berasal dari mahasiswa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15 %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16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16,5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17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17,5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18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Persentase penerimaan dana bukan dari mahasiswa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3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5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6%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7 %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8%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Rata-rata dana operasional pembelajaran permahasiswa pertahun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</w:t>
            </w:r>
            <w:r w:rsidRPr="007E1FB9">
              <w:rPr>
                <w:rFonts w:ascii="Arial" w:hAnsi="Arial" w:cs="Arial"/>
                <w:color w:val="000000" w:themeColor="text1"/>
              </w:rPr>
              <w:t>0 juta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</w:t>
            </w:r>
            <w:r w:rsidRPr="007E1FB9">
              <w:rPr>
                <w:rFonts w:ascii="Arial" w:hAnsi="Arial" w:cs="Arial"/>
                <w:color w:val="000000" w:themeColor="text1"/>
              </w:rPr>
              <w:t>2 juta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</w:t>
            </w:r>
            <w:r w:rsidRPr="007E1FB9">
              <w:rPr>
                <w:rFonts w:ascii="Arial" w:hAnsi="Arial" w:cs="Arial"/>
                <w:color w:val="000000" w:themeColor="text1"/>
              </w:rPr>
              <w:t>3 juta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</w:t>
            </w:r>
            <w:r w:rsidRPr="007E1FB9">
              <w:rPr>
                <w:rFonts w:ascii="Arial" w:hAnsi="Arial" w:cs="Arial"/>
                <w:color w:val="000000" w:themeColor="text1"/>
              </w:rPr>
              <w:t>4 juta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17 juta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18 juta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de-DE"/>
              </w:rPr>
              <w:t xml:space="preserve">9.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Implementasi</w:t>
            </w:r>
            <w:r w:rsidRPr="007E1FB9">
              <w:rPr>
                <w:rFonts w:ascii="Arial" w:hAnsi="Arial" w:cs="Arial"/>
                <w:color w:val="000000" w:themeColor="text1"/>
                <w:lang w:val="de-DE"/>
              </w:rPr>
              <w:t xml:space="preserve"> tata kelola dan tata pamong UIN Raden Fatah bermutu tinggi yang didukung oleh sistem aplikasi berbasis ICT.</w:t>
            </w:r>
          </w:p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K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et</w:t>
            </w:r>
            <w:r w:rsidRPr="007E1FB9">
              <w:rPr>
                <w:rFonts w:ascii="Arial" w:hAnsi="Arial" w:cs="Arial"/>
                <w:color w:val="000000" w:themeColor="text1"/>
              </w:rPr>
              <w:t>ersediaa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n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 kebijakan da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n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 pedoman yang mendukung terwujudnya GuG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60 %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70 %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75 %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80 %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85 %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100 %</w:t>
            </w:r>
          </w:p>
        </w:tc>
      </w:tr>
      <w:tr w:rsidR="00F64D8A" w:rsidRPr="00BC4B15" w:rsidTr="00F63D7D"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 xml:space="preserve">Prersentasi </w:t>
            </w:r>
            <w:r w:rsidRPr="007E1FB9">
              <w:rPr>
                <w:rFonts w:ascii="Arial" w:hAnsi="Arial" w:cs="Arial"/>
                <w:color w:val="000000" w:themeColor="text1"/>
              </w:rPr>
              <w:t xml:space="preserve">Terbentuknya struktur kelembagaan baru (fakultas, program studi, BLU, Biro, dan lembaga teknis/pendukung) dan menguatnya kelembagaan yang </w:t>
            </w:r>
            <w:r w:rsidRPr="007E1FB9">
              <w:rPr>
                <w:rFonts w:ascii="Arial" w:hAnsi="Arial" w:cs="Arial"/>
                <w:color w:val="000000" w:themeColor="text1"/>
              </w:rPr>
              <w:lastRenderedPageBreak/>
              <w:t>ada sesuai dengan kebutuhan transformasi IAIN menjadi UIN Raden Fatah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lastRenderedPageBreak/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100%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100%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100%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100%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100%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64D8A" w:rsidRPr="00BC4B15" w:rsidTr="00F63D7D"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Kegiatan audit oleh KAP dan memperoleh WTP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N/A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 kali audit dan memperoleh WTP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 kali audit dan memperoleh WTP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 kali audit dan memperoleh WTP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 kali audit dan memperoleh WTP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1 kali audit dan memperoleh WTP</w:t>
            </w:r>
          </w:p>
        </w:tc>
      </w:tr>
      <w:tr w:rsidR="00F64D8A" w:rsidRPr="00BC4B15" w:rsidTr="00F63D7D"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 xml:space="preserve">Persentase </w:t>
            </w:r>
            <w:r w:rsidRPr="007E1FB9">
              <w:rPr>
                <w:rFonts w:ascii="Arial" w:hAnsi="Arial" w:cs="Arial"/>
                <w:color w:val="000000" w:themeColor="text1"/>
              </w:rPr>
              <w:t>terlaksananya audit mutu internal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50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60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70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80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 xml:space="preserve">90 </w:t>
            </w: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  <w:lang w:val="id-ID"/>
              </w:rPr>
              <w:t>100%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</w:tr>
      <w:tr w:rsidR="00F64D8A" w:rsidRPr="00BC4B15" w:rsidTr="00F63D7D"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Tingkat kepuasan layanan Sistem Informasi dalam mendukung pelaksanaan tata pamong dan tata kelola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2,80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2,82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2,85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2,88</w:t>
            </w: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id-ID"/>
              </w:rPr>
            </w:pPr>
          </w:p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8A" w:rsidRPr="007E1FB9" w:rsidRDefault="00F64D8A" w:rsidP="00F63D7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E1FB9">
              <w:rPr>
                <w:rFonts w:ascii="Arial" w:hAnsi="Arial" w:cs="Arial"/>
                <w:color w:val="000000" w:themeColor="text1"/>
              </w:rPr>
              <w:t>2,90</w:t>
            </w:r>
          </w:p>
        </w:tc>
      </w:tr>
    </w:tbl>
    <w:p w:rsidR="00F64D8A" w:rsidRDefault="00F64D8A"/>
    <w:sectPr w:rsidR="00F64D8A" w:rsidSect="00F64D8A">
      <w:pgSz w:w="16838" w:h="11906" w:orient="landscape" w:code="9"/>
      <w:pgMar w:top="1701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B38" w:rsidRDefault="00733B38" w:rsidP="00F64D8A">
      <w:pPr>
        <w:spacing w:after="0" w:line="240" w:lineRule="auto"/>
      </w:pPr>
      <w:r>
        <w:separator/>
      </w:r>
    </w:p>
  </w:endnote>
  <w:endnote w:type="continuationSeparator" w:id="0">
    <w:p w:rsidR="00733B38" w:rsidRDefault="00733B38" w:rsidP="00F6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B38" w:rsidRDefault="00733B38" w:rsidP="00F64D8A">
      <w:pPr>
        <w:spacing w:after="0" w:line="240" w:lineRule="auto"/>
      </w:pPr>
      <w:r>
        <w:separator/>
      </w:r>
    </w:p>
  </w:footnote>
  <w:footnote w:type="continuationSeparator" w:id="0">
    <w:p w:rsidR="00733B38" w:rsidRDefault="00733B38" w:rsidP="00F64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94"/>
    <w:rsid w:val="00022038"/>
    <w:rsid w:val="001B3F4A"/>
    <w:rsid w:val="001D649A"/>
    <w:rsid w:val="0022090B"/>
    <w:rsid w:val="00223AD2"/>
    <w:rsid w:val="00262FFA"/>
    <w:rsid w:val="002A2EC4"/>
    <w:rsid w:val="00311F05"/>
    <w:rsid w:val="003C5580"/>
    <w:rsid w:val="00475187"/>
    <w:rsid w:val="004F0CD5"/>
    <w:rsid w:val="00561DFF"/>
    <w:rsid w:val="006A523A"/>
    <w:rsid w:val="006D5B61"/>
    <w:rsid w:val="00733B38"/>
    <w:rsid w:val="00903A1F"/>
    <w:rsid w:val="00904A47"/>
    <w:rsid w:val="009E6E94"/>
    <w:rsid w:val="009F6C39"/>
    <w:rsid w:val="00A41FD6"/>
    <w:rsid w:val="00AB75D0"/>
    <w:rsid w:val="00AD25B6"/>
    <w:rsid w:val="00B438DE"/>
    <w:rsid w:val="00C759C0"/>
    <w:rsid w:val="00EC3F0C"/>
    <w:rsid w:val="00F6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BB3E"/>
  <w15:chartTrackingRefBased/>
  <w15:docId w15:val="{69265172-68FC-473D-891F-2E893CEE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E94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E6E94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D8A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F64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D8A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1079</Words>
  <Characters>6153</Characters>
  <Application>Microsoft Office Word</Application>
  <DocSecurity>0</DocSecurity>
  <Lines>51</Lines>
  <Paragraphs>14</Paragraphs>
  <ScaleCrop>false</ScaleCrop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ulyl_ absor</dc:creator>
  <cp:keywords/>
  <dc:description/>
  <cp:lastModifiedBy>ulyl_ absor</cp:lastModifiedBy>
  <cp:revision>2</cp:revision>
  <dcterms:created xsi:type="dcterms:W3CDTF">2020-03-10T04:23:00Z</dcterms:created>
  <dcterms:modified xsi:type="dcterms:W3CDTF">2020-03-18T07:29:00Z</dcterms:modified>
</cp:coreProperties>
</file>